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D0C0A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ED0C0A" w:rsidR="0083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536</w:t>
      </w:r>
      <w:r w:rsidRPr="00ED0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D0C0A" w:rsidR="00A97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ED0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ED0C0A" w:rsidR="0083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</w:t>
      </w:r>
    </w:p>
    <w:p w:rsidR="00564F39" w:rsidRPr="00ED0C0A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ED0C0A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D0C0A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ED0C0A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D0C0A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D0C0A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</w:t>
      </w:r>
      <w:r w:rsidRPr="00ED0C0A" w:rsidR="000146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D0C0A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ED0C0A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97A03" w:rsidRPr="00ED0C0A" w:rsidP="00A97A0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4 Нефтеюганского</w:t>
      </w:r>
      <w:r w:rsidRPr="00ED0C0A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ED0C0A" w:rsidR="00832A7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ED0C0A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(628309, ХМАО-Югра, г. Нефтеюганск, 1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рассмотре</w:t>
      </w:r>
      <w:r w:rsidRPr="00ED0C0A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Style w:val="21"/>
          <w:rFonts w:eastAsiaTheme="minorHAnsi"/>
          <w:b w:val="0"/>
          <w:color w:val="000000" w:themeColor="text1"/>
          <w:sz w:val="24"/>
          <w:szCs w:val="24"/>
        </w:rPr>
        <w:t>Прокошина</w:t>
      </w:r>
      <w:r w:rsidRPr="00ED0C0A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 Д.А.</w:t>
      </w:r>
      <w:r w:rsidRPr="00ED0C0A">
        <w:rPr>
          <w:rStyle w:val="21"/>
          <w:rFonts w:eastAsiaTheme="minorHAnsi"/>
          <w:b w:val="0"/>
          <w:color w:val="000000" w:themeColor="text1"/>
          <w:sz w:val="24"/>
          <w:szCs w:val="24"/>
        </w:rPr>
        <w:t xml:space="preserve">,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года рож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дения, уроженца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D0C0A" w:rsidR="0083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работающего, зарегистрированного по адресу: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D0C0A" w:rsidR="00640D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ED0C0A" w:rsidP="00ED0C0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08.04.2025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530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№391448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22.01.2025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ED0C0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D0C0A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22.01.2025</w:t>
      </w:r>
      <w:r w:rsidRPr="00ED0C0A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ED0C0A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ED0C0A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ED0C0A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ED0C0A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ED0C0A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D0C0A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ED0C0A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ED0C0A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392104</w:t>
      </w:r>
      <w:r w:rsidRPr="00ED0C0A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D0C0A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18.04.2025 </w:t>
      </w:r>
      <w:r w:rsidRPr="00ED0C0A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ED0C0A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ED0C0A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 ОУУП</w:t>
      </w:r>
      <w:r w:rsidRPr="00ED0C0A" w:rsidR="0036324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D0C0A" w:rsidR="00A97A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и по ДН</w:t>
      </w:r>
      <w:r w:rsidRPr="00ED0C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ED0C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ED0C0A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ED0C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773F7B" w:rsidRPr="00ED0C0A" w:rsidP="00773F7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 86 №391448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22.01.2025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предусмотренному ч. 2 ст. 19.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24 КоАП РФ в виде административного штрафа в размере 530 рублей, постановление вступило в законную силу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04.02.2025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</w:t>
      </w:r>
      <w:r w:rsidRPr="00ED0C0A" w:rsidR="00773F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ED0C0A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18.04.2025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</w:t>
      </w:r>
      <w:r w:rsidRPr="00ED0C0A" w:rsidR="001727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дминистративной ответственности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ED0C0A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ED0C0A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ебований ст. 32.2 КоАП РФ последним днем оплаты штрафа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Прокошиным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075B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ED0C0A" w:rsidR="00DC0A6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07.04.2025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ED0C0A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ED0C0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  <w:r w:rsidRPr="00ED0C0A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ED0C0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D0C0A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ED0C0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Прокошина</w:t>
      </w:r>
      <w:r w:rsidRPr="00ED0C0A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Д.А.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CC4714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ED0C0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и руководствуясь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ED0C0A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ED0C0A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BC9" w:rsidRPr="00ED0C0A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Прокошина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  <w:r w:rsidRPr="00ED0C0A" w:rsidR="0017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C0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D0C0A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ED0C0A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>060</w:t>
      </w:r>
      <w:r w:rsidRPr="00ED0C0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D0C0A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ED0C0A" w:rsidR="00CE6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ED0C0A" w:rsidR="006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0C0A" w:rsidR="00DC0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шестьдесят</w:t>
      </w:r>
      <w:r w:rsidRPr="00ED0C0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B56BC9" w:rsidRPr="00ED0C0A" w:rsidP="00B56BC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Получатель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, наименование банк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автономному округу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03100643000000018700,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./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банка получателя платежа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40102810245370000007, БИК 007162163, ИНН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8601073664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860101001, ОКТМО 71874000 КБК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72011601203019000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140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УИН 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0412365400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385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05362520102</w:t>
      </w:r>
      <w:r w:rsidRPr="00ED0C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1465F" w:rsidRPr="00ED0C0A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D0C0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ED0C0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01465F" w:rsidRPr="00ED0C0A" w:rsidP="0001465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ED0C0A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ED0C0A" w:rsidP="00ED0C0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ED0C0A" w:rsidR="00ED0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Т.П. Постовалова</w:t>
      </w: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D0C0A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D3AD-3FAF-4BAB-B0D2-E9390219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